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CA" w:rsidRPr="009C231A" w:rsidRDefault="00F228CA" w:rsidP="00F228CA">
      <w:pPr>
        <w:suppressAutoHyphens/>
        <w:jc w:val="center"/>
        <w:rPr>
          <w:rFonts w:cs="Arial"/>
          <w:b/>
          <w:bCs/>
          <w:color w:val="000000"/>
          <w:sz w:val="32"/>
          <w:szCs w:val="28"/>
        </w:rPr>
      </w:pPr>
      <w:r w:rsidRPr="009C231A">
        <w:rPr>
          <w:rFonts w:cs="Arial"/>
          <w:b/>
          <w:bCs/>
          <w:color w:val="000000"/>
          <w:sz w:val="32"/>
          <w:szCs w:val="28"/>
        </w:rPr>
        <w:t>Муниципальное образование Кондинский район</w:t>
      </w:r>
    </w:p>
    <w:p w:rsidR="00F228CA" w:rsidRPr="009C231A" w:rsidRDefault="00F228CA" w:rsidP="00F228CA">
      <w:pPr>
        <w:jc w:val="center"/>
        <w:rPr>
          <w:rFonts w:cs="Arial"/>
          <w:b/>
          <w:sz w:val="32"/>
        </w:rPr>
      </w:pPr>
      <w:r w:rsidRPr="009C231A">
        <w:rPr>
          <w:rFonts w:cs="Arial"/>
          <w:b/>
          <w:sz w:val="32"/>
        </w:rPr>
        <w:t>Ханты-Мансийского автономного округа - Югры</w:t>
      </w:r>
    </w:p>
    <w:p w:rsidR="00F228CA" w:rsidRPr="009C231A" w:rsidRDefault="00F228CA" w:rsidP="00F228CA">
      <w:pPr>
        <w:jc w:val="center"/>
        <w:rPr>
          <w:rFonts w:cs="Arial"/>
          <w:b/>
          <w:sz w:val="32"/>
        </w:rPr>
      </w:pPr>
    </w:p>
    <w:p w:rsidR="00F228CA" w:rsidRPr="009C231A" w:rsidRDefault="00F228CA" w:rsidP="00F228CA">
      <w:pPr>
        <w:pStyle w:val="1"/>
        <w:rPr>
          <w:rFonts w:cs="Arial"/>
          <w:bCs w:val="0"/>
          <w:color w:val="000000"/>
        </w:rPr>
      </w:pPr>
      <w:r w:rsidRPr="009C231A">
        <w:rPr>
          <w:rFonts w:cs="Arial"/>
          <w:bCs w:val="0"/>
          <w:color w:val="000000"/>
        </w:rPr>
        <w:t>АДМИНИСТРАЦИЯ КОНДИНСКОГО РАЙОНА</w:t>
      </w:r>
    </w:p>
    <w:p w:rsidR="00F228CA" w:rsidRPr="009C231A" w:rsidRDefault="00F228CA" w:rsidP="00F228CA">
      <w:pPr>
        <w:jc w:val="center"/>
        <w:rPr>
          <w:rFonts w:cs="Arial"/>
          <w:b/>
          <w:color w:val="000000"/>
          <w:sz w:val="32"/>
        </w:rPr>
      </w:pPr>
    </w:p>
    <w:p w:rsidR="00F228CA" w:rsidRPr="009C231A" w:rsidRDefault="00F228CA" w:rsidP="00F228CA">
      <w:pPr>
        <w:pStyle w:val="3"/>
        <w:jc w:val="center"/>
        <w:rPr>
          <w:b w:val="0"/>
          <w:color w:val="000000"/>
          <w:sz w:val="24"/>
        </w:rPr>
      </w:pPr>
      <w:r w:rsidRPr="009C231A">
        <w:rPr>
          <w:color w:val="000000"/>
          <w:sz w:val="32"/>
        </w:rPr>
        <w:t>ПОСТАНОВЛЕНИЕ</w:t>
      </w:r>
    </w:p>
    <w:p w:rsidR="00F228CA" w:rsidRPr="009C231A" w:rsidRDefault="00F228CA" w:rsidP="00F228CA">
      <w:pPr>
        <w:suppressAutoHyphens/>
        <w:jc w:val="center"/>
        <w:rPr>
          <w:rFonts w:cs="Arial"/>
          <w:szCs w:val="26"/>
        </w:rPr>
      </w:pPr>
    </w:p>
    <w:p w:rsidR="00F228CA" w:rsidRPr="009C231A" w:rsidRDefault="00F228CA" w:rsidP="00F228CA">
      <w:pPr>
        <w:tabs>
          <w:tab w:val="center" w:pos="8505"/>
        </w:tabs>
        <w:rPr>
          <w:rFonts w:cs="Arial"/>
          <w:color w:val="000000"/>
          <w:szCs w:val="26"/>
        </w:rPr>
      </w:pPr>
      <w:r w:rsidRPr="009C231A">
        <w:rPr>
          <w:rFonts w:cs="Arial"/>
          <w:color w:val="000000"/>
          <w:szCs w:val="26"/>
        </w:rPr>
        <w:t>от 24 октября</w:t>
      </w:r>
      <w:r w:rsidRPr="009C231A">
        <w:rPr>
          <w:rFonts w:cs="Arial"/>
          <w:szCs w:val="26"/>
        </w:rPr>
        <w:t xml:space="preserve"> </w:t>
      </w:r>
      <w:r w:rsidRPr="009C231A">
        <w:rPr>
          <w:rFonts w:cs="Arial"/>
          <w:color w:val="000000"/>
          <w:szCs w:val="26"/>
        </w:rPr>
        <w:t xml:space="preserve">2018 года </w:t>
      </w:r>
      <w:r>
        <w:rPr>
          <w:rFonts w:cs="Arial"/>
          <w:color w:val="000000"/>
          <w:szCs w:val="26"/>
        </w:rPr>
        <w:tab/>
      </w:r>
      <w:r w:rsidRPr="009C231A">
        <w:rPr>
          <w:rFonts w:cs="Arial"/>
          <w:color w:val="000000"/>
          <w:szCs w:val="26"/>
        </w:rPr>
        <w:t>№ 2077</w:t>
      </w:r>
    </w:p>
    <w:p w:rsidR="00F228CA" w:rsidRPr="009C231A" w:rsidRDefault="00F228CA" w:rsidP="00F228CA">
      <w:pPr>
        <w:tabs>
          <w:tab w:val="left" w:pos="3369"/>
          <w:tab w:val="left" w:pos="6450"/>
        </w:tabs>
        <w:jc w:val="center"/>
        <w:rPr>
          <w:rFonts w:cs="Arial"/>
          <w:color w:val="000000"/>
          <w:szCs w:val="26"/>
        </w:rPr>
      </w:pPr>
      <w:r w:rsidRPr="009C231A">
        <w:rPr>
          <w:rFonts w:cs="Arial"/>
          <w:color w:val="000000"/>
          <w:szCs w:val="26"/>
        </w:rPr>
        <w:t>пгт. Междуреченский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color w:val="000000"/>
          <w:szCs w:val="26"/>
        </w:rPr>
      </w:pPr>
    </w:p>
    <w:p w:rsidR="00F228CA" w:rsidRPr="009C231A" w:rsidRDefault="00F228CA" w:rsidP="00F228CA">
      <w:pPr>
        <w:pStyle w:val="Title"/>
      </w:pPr>
      <w:r w:rsidRPr="009C231A">
        <w:t>О муниципальной программе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</w:r>
    </w:p>
    <w:p w:rsidR="00F228CA" w:rsidRDefault="00F228CA" w:rsidP="00F228CA">
      <w:pPr>
        <w:shd w:val="clear" w:color="auto" w:fill="FFFFFF"/>
        <w:autoSpaceDE w:val="0"/>
        <w:autoSpaceDN w:val="0"/>
        <w:adjustRightInd w:val="0"/>
        <w:ind w:firstLine="0"/>
        <w:rPr>
          <w:rFonts w:cs="Arial"/>
          <w:szCs w:val="26"/>
        </w:rPr>
      </w:pPr>
    </w:p>
    <w:p w:rsidR="00F228CA" w:rsidRDefault="00F228CA" w:rsidP="00F228CA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постановлением Администрации </w:t>
      </w:r>
      <w:hyperlink r:id="rId5" w:tooltip="постановление от 13.05.2019 0:00:00 №803 Администрация Кондинского района&#10;&#10;О внесении изменений в постановление администрации Кондинского района от 24 октября 2018 года № 2077 «О муниципальной программе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" w:history="1">
        <w:r w:rsidRPr="00094498">
          <w:rPr>
            <w:rStyle w:val="a6"/>
            <w:rFonts w:cs="Arial"/>
            <w:szCs w:val="26"/>
          </w:rPr>
          <w:t>от 13.05.2019 № 803</w:t>
        </w:r>
      </w:hyperlink>
      <w:r>
        <w:rPr>
          <w:rFonts w:cs="Arial"/>
          <w:szCs w:val="26"/>
        </w:rPr>
        <w:t>)</w:t>
      </w:r>
    </w:p>
    <w:p w:rsidR="00F228CA" w:rsidRDefault="00F228CA" w:rsidP="00F228CA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cs="Arial"/>
          <w:szCs w:val="26"/>
        </w:rPr>
      </w:pPr>
    </w:p>
    <w:p w:rsidR="00F228CA" w:rsidRDefault="00F228CA" w:rsidP="00F228CA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постановлением Администрации </w:t>
      </w:r>
      <w:hyperlink r:id="rId6" w:tooltip="постановление от 31.07.2019 0:00:00 №1565 Администрация Кондинского района&#10;&#10;О внесении изменений в постановление администрации Кондинского района от 24 октября 2018 года № 2077 «О муниципальной программе «Развитие агропромышленного комплекса и рынков сельскохозяйственной продукции, сырья и продовольствия в Кондинском районе на 2019 -2025 годы и на период до 2030 года»" w:history="1">
        <w:r w:rsidRPr="00807D43">
          <w:rPr>
            <w:rStyle w:val="a6"/>
            <w:rFonts w:cs="Arial"/>
            <w:szCs w:val="26"/>
          </w:rPr>
          <w:t>от 31.07.2019 № 1565</w:t>
        </w:r>
      </w:hyperlink>
      <w:r>
        <w:rPr>
          <w:rFonts w:cs="Arial"/>
          <w:szCs w:val="26"/>
        </w:rPr>
        <w:t>)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szCs w:val="26"/>
        </w:rPr>
      </w:pPr>
    </w:p>
    <w:p w:rsidR="00F228CA" w:rsidRPr="009C231A" w:rsidRDefault="00F228CA" w:rsidP="00F228CA">
      <w:pPr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rFonts w:cs="Arial"/>
          <w:b/>
          <w:szCs w:val="26"/>
        </w:rPr>
      </w:pPr>
      <w:r w:rsidRPr="009C231A">
        <w:rPr>
          <w:rFonts w:cs="Arial"/>
          <w:szCs w:val="26"/>
        </w:rPr>
        <w:t xml:space="preserve">В соответствии со статьей 179 </w:t>
      </w:r>
      <w:hyperlink r:id="rId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C231A">
          <w:rPr>
            <w:rStyle w:val="a6"/>
            <w:rFonts w:cs="Arial"/>
            <w:szCs w:val="26"/>
          </w:rPr>
          <w:t>Бюджетного кодекса Российской Федерации</w:t>
        </w:r>
      </w:hyperlink>
      <w:r w:rsidRPr="009C231A">
        <w:rPr>
          <w:rFonts w:cs="Arial"/>
          <w:szCs w:val="26"/>
        </w:rPr>
        <w:t xml:space="preserve">, руководствуясь постановлением администрации Кондинского района </w:t>
      </w:r>
      <w:hyperlink r:id="rId8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9C231A">
          <w:rPr>
            <w:rStyle w:val="a6"/>
            <w:rFonts w:cs="Arial"/>
            <w:szCs w:val="26"/>
          </w:rPr>
          <w:t>от 22 августа 2018 года № 1690</w:t>
        </w:r>
      </w:hyperlink>
      <w:r w:rsidRPr="009C231A">
        <w:rPr>
          <w:rFonts w:cs="Arial"/>
          <w:szCs w:val="26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9C231A">
        <w:rPr>
          <w:rFonts w:cs="Arial"/>
          <w:b/>
          <w:szCs w:val="26"/>
        </w:rPr>
        <w:t>администрация Кондинского района постановляет: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szCs w:val="26"/>
        </w:rPr>
      </w:pPr>
      <w:r w:rsidRPr="009C231A">
        <w:rPr>
          <w:rFonts w:cs="Arial"/>
          <w:szCs w:val="26"/>
        </w:rPr>
        <w:t>1. Утвердить муниципальную программу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 (далее - муниципальная программа) (приложение).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szCs w:val="26"/>
        </w:rPr>
      </w:pPr>
      <w:r w:rsidRPr="009C231A">
        <w:rPr>
          <w:rFonts w:cs="Arial"/>
          <w:szCs w:val="26"/>
        </w:rPr>
        <w:t>2. Определить ответственным исполнителем комитет несырьевого сектора экономики и поддержки предпринимательства администрации Кондинского района.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szCs w:val="26"/>
        </w:rPr>
      </w:pPr>
      <w:r w:rsidRPr="009C231A">
        <w:rPr>
          <w:rFonts w:cs="Arial"/>
          <w:szCs w:val="26"/>
        </w:rPr>
        <w:t>3. Рекомендовать главам городских и сельских поселений Кондинского района оказывать содействие в реализации мероприятий, предусмотренных муниципальной программой.</w:t>
      </w:r>
    </w:p>
    <w:p w:rsidR="00F228CA" w:rsidRPr="009C231A" w:rsidRDefault="00F228CA" w:rsidP="00F228CA">
      <w:pPr>
        <w:widowControl w:val="0"/>
        <w:autoSpaceDE w:val="0"/>
        <w:autoSpaceDN w:val="0"/>
        <w:adjustRightInd w:val="0"/>
        <w:ind w:right="-1" w:firstLine="709"/>
        <w:rPr>
          <w:rFonts w:cs="Arial"/>
          <w:szCs w:val="26"/>
        </w:rPr>
      </w:pPr>
      <w:r w:rsidRPr="009C231A">
        <w:rPr>
          <w:rFonts w:cs="Arial"/>
          <w:szCs w:val="26"/>
        </w:rPr>
        <w:t xml:space="preserve">4. Обнародовать постановление в соответствии с решением Думы Кондинского района </w:t>
      </w:r>
      <w:hyperlink r:id="rId9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9C231A">
          <w:rPr>
            <w:rStyle w:val="a6"/>
            <w:rFonts w:cs="Arial"/>
            <w:szCs w:val="26"/>
          </w:rPr>
          <w:t>от 27 февраля 2017 года № 215</w:t>
        </w:r>
      </w:hyperlink>
      <w:r w:rsidRPr="009C231A">
        <w:rPr>
          <w:rFonts w:cs="Arial"/>
          <w:szCs w:val="26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szCs w:val="26"/>
        </w:rPr>
      </w:pPr>
      <w:r w:rsidRPr="009C231A">
        <w:rPr>
          <w:rFonts w:cs="Arial"/>
          <w:szCs w:val="26"/>
        </w:rPr>
        <w:t xml:space="preserve">5. Постановление вступает в силу после его обнародования и распространяется на правоотношения, возникшие с 01 января 2019 года. 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ind w:firstLine="708"/>
        <w:rPr>
          <w:rFonts w:cs="Arial"/>
          <w:szCs w:val="26"/>
        </w:rPr>
      </w:pPr>
      <w:r w:rsidRPr="009C231A">
        <w:rPr>
          <w:rFonts w:cs="Arial"/>
          <w:szCs w:val="26"/>
        </w:rPr>
        <w:t xml:space="preserve">6. </w:t>
      </w:r>
      <w:proofErr w:type="gramStart"/>
      <w:r w:rsidRPr="009C231A">
        <w:rPr>
          <w:rFonts w:cs="Arial"/>
          <w:szCs w:val="26"/>
        </w:rPr>
        <w:t>Контроль за</w:t>
      </w:r>
      <w:proofErr w:type="gramEnd"/>
      <w:r w:rsidRPr="009C231A">
        <w:rPr>
          <w:rFonts w:cs="Arial"/>
          <w:szCs w:val="26"/>
        </w:rPr>
        <w:t xml:space="preserve"> выполнением постановления возложить на заместителя главы района - председателя комитета экономического развития Н.Ю. Максимову.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rPr>
          <w:rFonts w:cs="Arial"/>
          <w:szCs w:val="26"/>
        </w:rPr>
      </w:pPr>
    </w:p>
    <w:p w:rsidR="00F228CA" w:rsidRDefault="00F228CA" w:rsidP="00F228CA">
      <w:pPr>
        <w:rPr>
          <w:rFonts w:cs="Arial"/>
          <w:szCs w:val="26"/>
        </w:rPr>
      </w:pPr>
      <w:proofErr w:type="gramStart"/>
      <w:r>
        <w:rPr>
          <w:rFonts w:cs="Arial"/>
          <w:szCs w:val="26"/>
        </w:rPr>
        <w:lastRenderedPageBreak/>
        <w:t>Исполняющий</w:t>
      </w:r>
      <w:proofErr w:type="gramEnd"/>
      <w:r>
        <w:rPr>
          <w:rFonts w:cs="Arial"/>
          <w:szCs w:val="26"/>
        </w:rPr>
        <w:t xml:space="preserve"> обязанности</w:t>
      </w:r>
    </w:p>
    <w:p w:rsidR="00F228CA" w:rsidRPr="009C231A" w:rsidRDefault="00F228CA" w:rsidP="00F228CA">
      <w:pPr>
        <w:tabs>
          <w:tab w:val="center" w:pos="8505"/>
        </w:tabs>
        <w:rPr>
          <w:rFonts w:cs="Arial"/>
          <w:color w:val="000000"/>
          <w:szCs w:val="26"/>
        </w:rPr>
      </w:pPr>
      <w:r w:rsidRPr="009C231A">
        <w:rPr>
          <w:rFonts w:cs="Arial"/>
          <w:szCs w:val="26"/>
        </w:rPr>
        <w:t>главы района</w:t>
      </w:r>
      <w:r w:rsidRPr="009C231A">
        <w:rPr>
          <w:rFonts w:cs="Arial"/>
          <w:color w:val="000000"/>
          <w:szCs w:val="26"/>
        </w:rPr>
        <w:t xml:space="preserve"> </w:t>
      </w:r>
      <w:r>
        <w:rPr>
          <w:rFonts w:cs="Arial"/>
          <w:color w:val="000000"/>
          <w:szCs w:val="26"/>
        </w:rPr>
        <w:tab/>
      </w:r>
      <w:proofErr w:type="spellStart"/>
      <w:r w:rsidRPr="009C231A">
        <w:rPr>
          <w:rFonts w:cs="Arial"/>
          <w:szCs w:val="26"/>
        </w:rPr>
        <w:t>А.А.Яковлев</w:t>
      </w:r>
      <w:proofErr w:type="spellEnd"/>
    </w:p>
    <w:p w:rsidR="00F228CA" w:rsidRPr="009C231A" w:rsidRDefault="00F228CA" w:rsidP="00F228CA">
      <w:pPr>
        <w:rPr>
          <w:rFonts w:cs="Arial"/>
          <w:color w:val="000000"/>
        </w:rPr>
      </w:pP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ind w:left="4962"/>
        <w:rPr>
          <w:rFonts w:cs="Arial"/>
        </w:rPr>
        <w:sectPr w:rsidR="00F228CA" w:rsidRPr="009C231A" w:rsidSect="00D535B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6" w:bottom="567" w:left="1701" w:header="709" w:footer="709" w:gutter="0"/>
          <w:cols w:space="708"/>
          <w:titlePg/>
          <w:docGrid w:linePitch="360"/>
        </w:sectPr>
      </w:pP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ind w:left="4962"/>
        <w:jc w:val="right"/>
        <w:rPr>
          <w:rFonts w:cs="Arial"/>
          <w:b/>
          <w:sz w:val="32"/>
        </w:rPr>
      </w:pPr>
      <w:r w:rsidRPr="009C231A">
        <w:rPr>
          <w:rFonts w:cs="Arial"/>
          <w:b/>
          <w:sz w:val="32"/>
        </w:rPr>
        <w:lastRenderedPageBreak/>
        <w:t>Приложение</w:t>
      </w:r>
    </w:p>
    <w:p w:rsidR="00F228CA" w:rsidRPr="009C231A" w:rsidRDefault="00F228CA" w:rsidP="00F228CA">
      <w:pPr>
        <w:shd w:val="clear" w:color="auto" w:fill="FFFFFF"/>
        <w:autoSpaceDE w:val="0"/>
        <w:autoSpaceDN w:val="0"/>
        <w:adjustRightInd w:val="0"/>
        <w:ind w:left="4962"/>
        <w:jc w:val="right"/>
        <w:rPr>
          <w:rFonts w:cs="Arial"/>
          <w:b/>
          <w:sz w:val="32"/>
        </w:rPr>
      </w:pPr>
      <w:r w:rsidRPr="009C231A">
        <w:rPr>
          <w:rFonts w:cs="Arial"/>
          <w:b/>
          <w:sz w:val="32"/>
        </w:rPr>
        <w:t>к постановлению администрации района</w:t>
      </w:r>
    </w:p>
    <w:p w:rsidR="00F228CA" w:rsidRPr="009C231A" w:rsidRDefault="00F228CA" w:rsidP="00F228CA">
      <w:pPr>
        <w:ind w:left="4962"/>
        <w:jc w:val="right"/>
        <w:rPr>
          <w:rFonts w:cs="Arial"/>
        </w:rPr>
      </w:pPr>
      <w:r w:rsidRPr="009C231A">
        <w:rPr>
          <w:rFonts w:cs="Arial"/>
          <w:b/>
          <w:sz w:val="32"/>
        </w:rPr>
        <w:t>от 24.10.2018 № 2077</w:t>
      </w:r>
    </w:p>
    <w:p w:rsidR="00F228CA" w:rsidRPr="009C231A" w:rsidRDefault="00F228CA" w:rsidP="00F228CA">
      <w:pPr>
        <w:ind w:left="4962"/>
        <w:rPr>
          <w:rFonts w:cs="Arial"/>
          <w:color w:val="000000"/>
          <w:szCs w:val="16"/>
        </w:rPr>
      </w:pPr>
    </w:p>
    <w:p w:rsidR="00F228CA" w:rsidRPr="009C231A" w:rsidRDefault="00F228CA" w:rsidP="00F228CA">
      <w:pPr>
        <w:jc w:val="center"/>
        <w:rPr>
          <w:rFonts w:cs="Arial"/>
          <w:b/>
          <w:sz w:val="30"/>
          <w:szCs w:val="30"/>
        </w:rPr>
      </w:pPr>
      <w:r w:rsidRPr="009C231A">
        <w:rPr>
          <w:rFonts w:cs="Arial"/>
          <w:b/>
          <w:sz w:val="30"/>
          <w:szCs w:val="30"/>
        </w:rPr>
        <w:t xml:space="preserve">Муниципальная программа </w:t>
      </w:r>
    </w:p>
    <w:p w:rsidR="00F228CA" w:rsidRPr="009C231A" w:rsidRDefault="00F228CA" w:rsidP="00F228CA">
      <w:pPr>
        <w:jc w:val="center"/>
        <w:rPr>
          <w:rFonts w:cs="Arial"/>
        </w:rPr>
      </w:pPr>
      <w:r w:rsidRPr="009C231A">
        <w:rPr>
          <w:rFonts w:cs="Arial"/>
          <w:b/>
          <w:sz w:val="30"/>
          <w:szCs w:val="30"/>
        </w:rPr>
        <w:t>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</w:r>
      <w:r w:rsidRPr="009C231A">
        <w:rPr>
          <w:rFonts w:cs="Arial"/>
        </w:rPr>
        <w:t xml:space="preserve"> </w:t>
      </w:r>
    </w:p>
    <w:p w:rsidR="00F228CA" w:rsidRPr="009C231A" w:rsidRDefault="00F228CA" w:rsidP="00F228CA">
      <w:pPr>
        <w:jc w:val="center"/>
        <w:rPr>
          <w:rFonts w:cs="Arial"/>
        </w:rPr>
      </w:pPr>
      <w:r w:rsidRPr="009C231A">
        <w:rPr>
          <w:rFonts w:cs="Arial"/>
        </w:rPr>
        <w:t>(далее - муниципальная программа)</w:t>
      </w:r>
    </w:p>
    <w:p w:rsidR="00F228CA" w:rsidRPr="009C231A" w:rsidRDefault="00F228CA" w:rsidP="00F228CA">
      <w:pPr>
        <w:jc w:val="center"/>
        <w:rPr>
          <w:rFonts w:cs="Arial"/>
        </w:rPr>
      </w:pPr>
    </w:p>
    <w:p w:rsidR="00F228CA" w:rsidRPr="009C231A" w:rsidRDefault="00F228CA" w:rsidP="00F228CA">
      <w:pPr>
        <w:jc w:val="center"/>
        <w:rPr>
          <w:rFonts w:cs="Arial"/>
          <w:b/>
        </w:rPr>
      </w:pPr>
      <w:r w:rsidRPr="009C231A">
        <w:rPr>
          <w:rFonts w:cs="Arial"/>
          <w:b/>
        </w:rPr>
        <w:t>Паспорт муниципальной программы</w:t>
      </w:r>
    </w:p>
    <w:p w:rsidR="00F228CA" w:rsidRPr="009C231A" w:rsidRDefault="00F228CA" w:rsidP="00F228CA">
      <w:pPr>
        <w:jc w:val="center"/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6074"/>
      </w:tblGrid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Наименование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Развитие агропромышленного комплекса и рынков сельскохозяйственной продукции, сырья и продовольствия в Кондинском районе на  2019-2025 годы и на период до 2030 года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Дата утверждения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 программы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(наименование и номер нормативного правового акта)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Постановление администрации Кондинского района </w:t>
            </w:r>
            <w:hyperlink r:id="rId16" w:history="1">
              <w:r>
                <w:rPr>
                  <w:rStyle w:val="a6"/>
                  <w:rFonts w:cs="Arial"/>
                  <w:szCs w:val="28"/>
                </w:rPr>
                <w:t>от 24 октября 2018 года № 2077</w:t>
              </w:r>
            </w:hyperlink>
            <w:r>
              <w:rPr>
                <w:rFonts w:cs="Arial"/>
                <w:szCs w:val="28"/>
              </w:rPr>
              <w:t xml:space="preserve"> «О муниципальной программе «Развитие агропромышленного комплекса и рынков сельскохозяйственной продукции, сырья и продовольствия в Кондинском районе </w:t>
            </w:r>
          </w:p>
          <w:p w:rsidR="00F228CA" w:rsidRDefault="00F228CA" w:rsidP="003A3A74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на 2019-2025 годы и на период до 2030 года»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Ответственный исполнитель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Соисполнители 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Управление жилищно-коммунального хозяйства администрации Кондинского района</w:t>
            </w:r>
            <w:r>
              <w:rPr>
                <w:rFonts w:eastAsia="Calibri" w:cs="Arial"/>
                <w:color w:val="000000"/>
                <w:szCs w:val="28"/>
                <w:lang w:eastAsia="en-US"/>
              </w:rPr>
              <w:t xml:space="preserve"> 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Цели 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Устойчивое развитие 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Задачи 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1. Увеличение объемов производства и переработки основных видов сельскохозяйственной продукции.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2. Увеличение добычи рыбных ресурсов.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3. Создание благоприятных условий для развития заготовки и переработки дикоросов.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4. Обеспечение стабильной благополучной эпизоотической обстановки в Кондинском районе, включая защиту населения от болезней, общих для человека и животных.</w:t>
            </w:r>
          </w:p>
          <w:p w:rsidR="00F228CA" w:rsidRDefault="00F228CA" w:rsidP="003A3A74">
            <w:pPr>
              <w:widowControl w:val="0"/>
              <w:autoSpaceDE w:val="0"/>
              <w:autoSpaceDN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5. Создание условий устойчивого развития сельских территорий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Подпрограммы и (или) основные мероприятия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Субсидирование части затрат на производство и реализацию продукции растениеводства в </w:t>
            </w:r>
            <w:r>
              <w:rPr>
                <w:rFonts w:cs="Arial"/>
                <w:szCs w:val="28"/>
              </w:rPr>
              <w:lastRenderedPageBreak/>
              <w:t>открытом грунте.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Предоставление субсидий на производство и реализацию молочных продуктов, на производство и реализацию мяса крупного и мелкого рогатого скота, лошадей, на развитие прочих отраслей животноводства: свиноводства, птицеводства, кролиководства и звероводства, на содержание маточного поголовья животных (личные подсобные хозяйства).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Предоставление субсидий на поддержку малых форм хозяйствования, на развитие материально-технической базы (за исключением личных подсобных хозяйств).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Субсидирование товарной пищевой рыбы, (в том числе искусственно выращенной), товарной пищевой </w:t>
            </w:r>
            <w:proofErr w:type="spellStart"/>
            <w:r>
              <w:rPr>
                <w:rFonts w:cs="Arial"/>
                <w:szCs w:val="28"/>
              </w:rPr>
              <w:t>рыбопродукции</w:t>
            </w:r>
            <w:proofErr w:type="spellEnd"/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Предоставление субсидий на заготовку продукции дикоросов, на производство продукции глубокой переработки дикоросов, заготовленных на территории автономного округа, на возведение (строительство), оснащение, страхование пунктов по приемке дикоросов, приобретение специализированной техники и оборудования для хранения, переработки и транспортировки дикоросов, на организацию презентации продукции из дикоросов, участие в выставках, ярмарках, форумах.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Обеспечение осуществления отлова, транспортировки, учета, содержания, умерщвления, утилизации безнадзорных бродячих животных.</w:t>
            </w:r>
          </w:p>
          <w:p w:rsidR="00F228CA" w:rsidRDefault="00F228CA" w:rsidP="003A3A74">
            <w:pPr>
              <w:autoSpaceDE w:val="0"/>
              <w:autoSpaceDN w:val="0"/>
              <w:adjustRightInd w:val="0"/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Реализация проекта </w:t>
            </w:r>
            <w:proofErr w:type="spellStart"/>
            <w:r>
              <w:rPr>
                <w:rFonts w:cs="Arial"/>
                <w:szCs w:val="28"/>
              </w:rPr>
              <w:t>грантовой</w:t>
            </w:r>
            <w:proofErr w:type="spellEnd"/>
            <w:r>
              <w:rPr>
                <w:rFonts w:cs="Arial"/>
                <w:szCs w:val="28"/>
              </w:rPr>
              <w:t xml:space="preserve"> поддержки местных инициатив граждан, проживающих в сельской местности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lastRenderedPageBreak/>
              <w:t>Наименование портфеля проектов, проекта,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proofErr w:type="gramStart"/>
            <w:r>
              <w:rPr>
                <w:rFonts w:cs="Arial"/>
                <w:szCs w:val="28"/>
              </w:rPr>
              <w:t>направленных</w:t>
            </w:r>
            <w:proofErr w:type="gramEnd"/>
            <w:r>
              <w:rPr>
                <w:rFonts w:cs="Arial"/>
                <w:szCs w:val="28"/>
              </w:rPr>
              <w:t xml:space="preserve"> в том числе на реализацию 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в Кондинском районе </w:t>
            </w:r>
            <w:proofErr w:type="gramStart"/>
            <w:r>
              <w:rPr>
                <w:rFonts w:cs="Arial"/>
                <w:szCs w:val="28"/>
              </w:rPr>
              <w:t>национальных</w:t>
            </w:r>
            <w:proofErr w:type="gramEnd"/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проектов (программ) Российской Федерации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 программой не реализуются проекты, портфели проектов, в том числе по приоритетным направлениям стратегического развития Российской Федерации</w:t>
            </w:r>
          </w:p>
        </w:tc>
      </w:tr>
      <w:tr w:rsidR="00F228CA" w:rsidTr="003A3A74">
        <w:trPr>
          <w:trHeight w:val="704"/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Целевые показатели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1. Увеличение валового сбора овощей открытого грунта с 745 до 800 тонн в год.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2. Увеличение производства скота и птицы на убой в хозяйствах всех категорий (в живом весе) с 681,7 до 750 тонн в год.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3. Увеличение производства молока в хозяйствах всех категорий с 1127,7 до 1300 тонн в год.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4. Увеличение добычи (вылова) рыбы с 965,7 до 1 200 тонн в год.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5. Увеличение объемов заготовки дикоросов с </w:t>
            </w:r>
            <w:r>
              <w:rPr>
                <w:rFonts w:cs="Arial"/>
                <w:szCs w:val="28"/>
              </w:rPr>
              <w:lastRenderedPageBreak/>
              <w:t>143,3 до 170 тонн в год.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6. Отлов, транспортировка, учет, содержание, умерщвление, утилизация безнадзорных бродячих животных с 63 голов до 75 голов в год.</w:t>
            </w:r>
          </w:p>
          <w:p w:rsidR="00F228CA" w:rsidRDefault="00F228CA" w:rsidP="003A3A74">
            <w:pPr>
              <w:ind w:firstLine="0"/>
              <w:rPr>
                <w:rFonts w:eastAsia="Calibri" w:cs="Arial"/>
                <w:color w:val="000000"/>
                <w:szCs w:val="28"/>
                <w:lang w:eastAsia="en-US"/>
              </w:rPr>
            </w:pPr>
            <w:r>
              <w:rPr>
                <w:rFonts w:eastAsia="Calibri" w:cs="Arial"/>
                <w:color w:val="000000"/>
                <w:szCs w:val="28"/>
                <w:lang w:eastAsia="en-US"/>
              </w:rPr>
              <w:t xml:space="preserve">7. Прирост количества реализованных местных инициатив граждан, проживающих в сельской местности, получивших грантовую поддержку, 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eastAsia="Calibri" w:cs="Arial"/>
                <w:color w:val="000000"/>
                <w:szCs w:val="28"/>
                <w:lang w:eastAsia="en-US"/>
              </w:rPr>
              <w:t>с 0 до 1 единицы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lastRenderedPageBreak/>
              <w:t>Сроки реализации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муниципальной программы</w:t>
            </w: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2019-2025 годы и на период до 2030 года</w:t>
            </w:r>
          </w:p>
        </w:tc>
      </w:tr>
      <w:tr w:rsidR="00F228CA" w:rsidTr="003A3A74">
        <w:trPr>
          <w:jc w:val="center"/>
        </w:trPr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 xml:space="preserve">Параметры финансового обеспечения муниципальной программы 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</w:p>
        </w:tc>
        <w:tc>
          <w:tcPr>
            <w:tcW w:w="3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proofErr w:type="gramStart"/>
            <w:r>
              <w:rPr>
                <w:rFonts w:cs="Arial"/>
                <w:szCs w:val="28"/>
              </w:rPr>
              <w:t xml:space="preserve">Общий объем финансирования государственной программы составляет </w:t>
            </w:r>
            <w:r>
              <w:rPr>
                <w:rFonts w:cs="Arial"/>
                <w:bCs/>
                <w:szCs w:val="28"/>
              </w:rPr>
              <w:t xml:space="preserve">490 085,9 </w:t>
            </w:r>
            <w:r>
              <w:rPr>
                <w:rFonts w:cs="Arial"/>
                <w:szCs w:val="28"/>
              </w:rPr>
              <w:t xml:space="preserve">тыс. рублей, из них: федеральный бюджет - 483,8 тыс. рублей, бюджет автономного округа - </w:t>
            </w:r>
            <w:r>
              <w:rPr>
                <w:rFonts w:cs="Arial"/>
                <w:bCs/>
                <w:szCs w:val="28"/>
              </w:rPr>
              <w:t xml:space="preserve">489 602,1 </w:t>
            </w:r>
            <w:r>
              <w:rPr>
                <w:rFonts w:cs="Arial"/>
                <w:szCs w:val="28"/>
              </w:rPr>
              <w:t>тыс. рублей, бюджет поселения (участие в программе) - 980,1 тыс. рублей, в том числе:</w:t>
            </w:r>
            <w:proofErr w:type="gramEnd"/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2019 год - 42 318,8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2020 год - 40 706,1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2021 год - 40 706,1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2022 год - 40 706,1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2023 год - 40 706,1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2024 год - 40 706,1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2025 год - 40 706,1 тыс. рублей;</w:t>
            </w:r>
          </w:p>
          <w:p w:rsidR="00F228CA" w:rsidRDefault="00F228CA" w:rsidP="003A3A74">
            <w:pPr>
              <w:ind w:firstLine="0"/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2026-2030 годы - 203 530,5 тыс. рублей</w:t>
            </w:r>
          </w:p>
        </w:tc>
      </w:tr>
    </w:tbl>
    <w:p w:rsidR="000B155A" w:rsidRDefault="000B155A">
      <w:bookmarkStart w:id="0" w:name="_GoBack"/>
      <w:bookmarkEnd w:id="0"/>
    </w:p>
    <w:sectPr w:rsidR="000B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EA" w:rsidRDefault="00F228C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EA" w:rsidRDefault="00F228C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EA" w:rsidRDefault="00F228CA">
    <w:pPr>
      <w:pStyle w:val="a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EA" w:rsidRDefault="00F228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6CEA" w:rsidRDefault="00F228C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EA" w:rsidRDefault="00F228CA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EA" w:rsidRDefault="00F228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8CA"/>
    <w:rsid w:val="000B155A"/>
    <w:rsid w:val="00F2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28C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228C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F228CA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F228C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F228CA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basedOn w:val="a"/>
    <w:link w:val="a4"/>
    <w:rsid w:val="00F2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28CA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F228CA"/>
  </w:style>
  <w:style w:type="character" w:styleId="a6">
    <w:name w:val="Hyperlink"/>
    <w:basedOn w:val="a0"/>
    <w:rsid w:val="00F228CA"/>
    <w:rPr>
      <w:color w:val="0000FF"/>
      <w:u w:val="none"/>
    </w:rPr>
  </w:style>
  <w:style w:type="paragraph" w:styleId="a7">
    <w:name w:val="footer"/>
    <w:basedOn w:val="a"/>
    <w:link w:val="a8"/>
    <w:rsid w:val="00F228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228C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F228C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28C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228CA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3">
    <w:name w:val="heading 3"/>
    <w:aliases w:val="!Главы документа"/>
    <w:basedOn w:val="a"/>
    <w:link w:val="30"/>
    <w:qFormat/>
    <w:rsid w:val="00F228CA"/>
    <w:pPr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F228C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rsid w:val="00F228CA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3">
    <w:name w:val="header"/>
    <w:basedOn w:val="a"/>
    <w:link w:val="a4"/>
    <w:rsid w:val="00F2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28CA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F228CA"/>
  </w:style>
  <w:style w:type="character" w:styleId="a6">
    <w:name w:val="Hyperlink"/>
    <w:basedOn w:val="a0"/>
    <w:rsid w:val="00F228CA"/>
    <w:rPr>
      <w:color w:val="0000FF"/>
      <w:u w:val="none"/>
    </w:rPr>
  </w:style>
  <w:style w:type="paragraph" w:styleId="a7">
    <w:name w:val="footer"/>
    <w:basedOn w:val="a"/>
    <w:link w:val="a8"/>
    <w:rsid w:val="00F228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228C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F228C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457fb794-a111-4fe7-bb27-1de052020272.doc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8f21b21c-a408-42c4-b9fe-a939b863c84a.html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6684cc9d-d623-4dc5-8b35-d81afabf8aae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96a9549d-cc84-4117-aad4-0dbe3e1a58c8.doc" TargetMode="External"/><Relationship Id="rId11" Type="http://schemas.openxmlformats.org/officeDocument/2006/relationships/header" Target="header2.xml"/><Relationship Id="rId5" Type="http://schemas.openxmlformats.org/officeDocument/2006/relationships/hyperlink" Target="/content/act/d10abde3-f786-4112-98a5-a2ca9024c614.doc" TargetMode="Externa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/content/act/07e81e68-d575-4b2d-a2bb-e802ae8c8446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1355</Words>
  <Characters>7728</Characters>
  <Application>Microsoft Office Word</Application>
  <DocSecurity>0</DocSecurity>
  <Lines>64</Lines>
  <Paragraphs>18</Paragraphs>
  <ScaleCrop>false</ScaleCrop>
  <Company/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2019-10-30T04:11:00Z</dcterms:created>
  <dcterms:modified xsi:type="dcterms:W3CDTF">2019-10-30T04:12:00Z</dcterms:modified>
</cp:coreProperties>
</file>